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ind w:firstLine="567"/>
        <w:jc w:val="center"/>
        <w:rPr>
          <w:rFonts w:ascii="Times New Roman" w:cs="Times New Roman" w:hAnsi="Times New Roman"/>
          <w:b/>
          <w:sz w:val="24"/>
          <w:szCs w:val="24"/>
        </w:rPr>
      </w:pPr>
    </w:p>
    <w:p>
      <w:pPr>
        <w:pStyle w:val="style0"/>
        <w:spacing w:lineRule="auto" w:line="480"/>
        <w:ind w:firstLine="567"/>
        <w:jc w:val="center"/>
        <w:rPr>
          <w:rFonts w:ascii="Times New Roman" w:cs="Times New Roman" w:hAnsi="Times New Roman"/>
          <w:b/>
          <w:sz w:val="24"/>
          <w:szCs w:val="24"/>
        </w:rPr>
      </w:pPr>
    </w:p>
    <w:p>
      <w:pPr>
        <w:pStyle w:val="style0"/>
        <w:spacing w:lineRule="auto" w:line="480"/>
        <w:ind w:firstLine="567"/>
        <w:jc w:val="center"/>
        <w:rPr>
          <w:rFonts w:ascii="Times New Roman" w:cs="Times New Roman" w:hAnsi="Times New Roman"/>
          <w:b/>
          <w:sz w:val="24"/>
          <w:szCs w:val="24"/>
        </w:rPr>
      </w:pPr>
    </w:p>
    <w:p>
      <w:pPr>
        <w:pStyle w:val="style0"/>
        <w:spacing w:lineRule="auto" w:line="480"/>
        <w:ind w:firstLine="567"/>
        <w:jc w:val="center"/>
        <w:rPr>
          <w:rFonts w:ascii="Times New Roman" w:cs="Times New Roman" w:hAnsi="Times New Roman"/>
          <w:b/>
          <w:sz w:val="24"/>
          <w:szCs w:val="24"/>
        </w:rPr>
      </w:pPr>
    </w:p>
    <w:p>
      <w:pPr>
        <w:pStyle w:val="style0"/>
        <w:spacing w:lineRule="auto" w:line="480"/>
        <w:ind w:firstLine="567"/>
        <w:jc w:val="center"/>
        <w:rPr>
          <w:rFonts w:ascii="Times New Roman" w:cs="Times New Roman" w:hAnsi="Times New Roman"/>
          <w:b/>
          <w:sz w:val="24"/>
          <w:szCs w:val="24"/>
        </w:rPr>
      </w:pPr>
    </w:p>
    <w:p>
      <w:pPr>
        <w:pStyle w:val="style0"/>
        <w:spacing w:lineRule="auto" w:line="480"/>
        <w:ind w:firstLine="567"/>
        <w:jc w:val="center"/>
        <w:rPr>
          <w:rFonts w:ascii="Times New Roman" w:cs="Times New Roman" w:hAnsi="Times New Roman"/>
          <w:b/>
          <w:sz w:val="24"/>
          <w:szCs w:val="24"/>
        </w:rPr>
      </w:pPr>
    </w:p>
    <w:p>
      <w:pPr>
        <w:pStyle w:val="style0"/>
        <w:spacing w:lineRule="auto" w:line="480"/>
        <w:ind w:firstLine="567"/>
        <w:jc w:val="center"/>
        <w:rPr>
          <w:rFonts w:ascii="Times New Roman" w:cs="Times New Roman" w:hAnsi="Times New Roman"/>
          <w:b/>
          <w:sz w:val="24"/>
          <w:szCs w:val="24"/>
        </w:rPr>
      </w:pPr>
    </w:p>
    <w:p>
      <w:pPr>
        <w:pStyle w:val="style0"/>
        <w:spacing w:lineRule="auto" w:line="480"/>
        <w:ind w:firstLine="567"/>
        <w:jc w:val="center"/>
        <w:rPr>
          <w:rFonts w:ascii="Times New Roman" w:cs="Times New Roman" w:hAnsi="Times New Roman"/>
          <w:b/>
          <w:sz w:val="24"/>
          <w:szCs w:val="24"/>
        </w:rPr>
      </w:pPr>
      <w:r>
        <w:rPr>
          <w:rFonts w:ascii="Times New Roman" w:cs="Times New Roman" w:hAnsi="Times New Roman"/>
          <w:b/>
          <w:sz w:val="24"/>
          <w:szCs w:val="24"/>
        </w:rPr>
        <w:t xml:space="preserve">Sartre’s Existentialism is </w:t>
      </w:r>
      <w:r>
        <w:rPr>
          <w:rFonts w:ascii="Times New Roman" w:cs="Times New Roman" w:hAnsi="Times New Roman"/>
          <w:b/>
          <w:sz w:val="24"/>
          <w:szCs w:val="24"/>
        </w:rPr>
        <w:t>a Humanism</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br w:type="page"/>
      </w:r>
    </w:p>
    <w:p>
      <w:pPr>
        <w:pStyle w:val="style0"/>
        <w:spacing w:lineRule="auto" w:line="480"/>
        <w:ind w:firstLine="567"/>
        <w:rPr>
          <w:rFonts w:ascii="Times New Roman" w:cs="Times New Roman" w:hAnsi="Times New Roman"/>
          <w:b/>
          <w:sz w:val="24"/>
          <w:szCs w:val="24"/>
        </w:rPr>
      </w:pPr>
      <w:r>
        <w:rPr>
          <w:rFonts w:ascii="Times New Roman" w:cs="Times New Roman" w:hAnsi="Times New Roman"/>
          <w:b/>
          <w:sz w:val="24"/>
          <w:szCs w:val="24"/>
        </w:rPr>
        <w:t xml:space="preserve">Sartre’s </w:t>
      </w:r>
      <w:r>
        <w:rPr>
          <w:rFonts w:ascii="Times New Roman" w:cs="Times New Roman" w:hAnsi="Times New Roman"/>
          <w:b/>
          <w:sz w:val="24"/>
          <w:szCs w:val="24"/>
        </w:rPr>
        <w:t xml:space="preserve">Existentialism is </w:t>
      </w:r>
      <w:r>
        <w:rPr>
          <w:rFonts w:ascii="Times New Roman" w:cs="Times New Roman" w:hAnsi="Times New Roman"/>
          <w:b/>
          <w:sz w:val="24"/>
          <w:szCs w:val="24"/>
        </w:rPr>
        <w:t>a Humanism</w:t>
      </w:r>
      <w:r>
        <w:rPr>
          <w:rFonts w:ascii="Times New Roman" w:cs="Times New Roman" w:hAnsi="Times New Roman"/>
          <w:b/>
          <w:sz w:val="24"/>
          <w:szCs w:val="24"/>
        </w:rPr>
        <w:t xml:space="preserve"> </w:t>
      </w:r>
    </w:p>
    <w:p>
      <w:pPr>
        <w:pStyle w:val="style0"/>
        <w:spacing w:lineRule="auto" w:line="480"/>
        <w:ind w:firstLine="567"/>
        <w:rPr>
          <w:rFonts w:ascii="Times New Roman" w:cs="Times New Roman" w:hAnsi="Times New Roman"/>
          <w:b/>
          <w:sz w:val="24"/>
          <w:szCs w:val="24"/>
        </w:rPr>
      </w:pPr>
      <w:r>
        <w:rPr>
          <w:rFonts w:ascii="Times New Roman" w:cs="Times New Roman" w:hAnsi="Times New Roman"/>
          <w:b/>
          <w:sz w:val="24"/>
          <w:szCs w:val="24"/>
        </w:rPr>
        <w:t>Introduction</w:t>
      </w:r>
      <w:r>
        <w:rPr>
          <w:rFonts w:ascii="Times New Roman" w:cs="Times New Roman" w:hAnsi="Times New Roman"/>
          <w:b/>
          <w:sz w:val="24"/>
          <w:szCs w:val="24"/>
        </w:rPr>
        <w:t xml:space="preserve">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In "Existentialism is a Humanism" (1945), French existentialist </w:t>
      </w:r>
      <w:r>
        <w:rPr>
          <w:rFonts w:ascii="Times New Roman" w:cs="Times New Roman" w:hAnsi="Times New Roman"/>
          <w:sz w:val="24"/>
          <w:szCs w:val="24"/>
        </w:rPr>
        <w:t>philosopher</w:t>
      </w:r>
      <w:r>
        <w:rPr>
          <w:rFonts w:ascii="Times New Roman" w:cs="Times New Roman" w:hAnsi="Times New Roman"/>
          <w:sz w:val="24"/>
          <w:szCs w:val="24"/>
        </w:rPr>
        <w:t xml:space="preserve"> Jean-Paul Sartre </w:t>
      </w:r>
      <w:r>
        <w:rPr>
          <w:rFonts w:ascii="Times New Roman" w:cs="Times New Roman" w:hAnsi="Times New Roman"/>
          <w:sz w:val="24"/>
          <w:szCs w:val="24"/>
        </w:rPr>
        <w:t>attempts</w:t>
      </w:r>
      <w:r>
        <w:rPr>
          <w:rFonts w:ascii="Times New Roman" w:cs="Times New Roman" w:hAnsi="Times New Roman"/>
          <w:sz w:val="24"/>
          <w:szCs w:val="24"/>
        </w:rPr>
        <w:t xml:space="preserve"> to persuade a group of people of laypeople</w:t>
      </w:r>
      <w:r>
        <w:rPr>
          <w:rFonts w:ascii="Times New Roman" w:cs="Times New Roman" w:hAnsi="Times New Roman"/>
          <w:sz w:val="24"/>
          <w:szCs w:val="24"/>
        </w:rPr>
        <w:t xml:space="preserve"> and philosophers</w:t>
      </w:r>
      <w:r>
        <w:rPr>
          <w:rFonts w:ascii="Times New Roman" w:cs="Times New Roman" w:hAnsi="Times New Roman"/>
          <w:sz w:val="24"/>
          <w:szCs w:val="24"/>
        </w:rPr>
        <w:t xml:space="preserve"> alike that his theory is neither negative, nor relativist, nor quietist, nor subjectivist in the feeling of exhibiting people as segregated people. </w:t>
      </w:r>
      <w:r>
        <w:rPr>
          <w:rFonts w:ascii="Times New Roman" w:cs="Times New Roman" w:hAnsi="Times New Roman"/>
          <w:sz w:val="24"/>
          <w:szCs w:val="24"/>
        </w:rPr>
        <w:t xml:space="preserve"> </w:t>
      </w:r>
      <w:r>
        <w:rPr>
          <w:rFonts w:ascii="Times New Roman" w:cs="Times New Roman" w:hAnsi="Times New Roman"/>
          <w:sz w:val="24"/>
          <w:szCs w:val="24"/>
        </w:rPr>
        <w:t xml:space="preserve">He starts by explaining Christians' and Marxists' reactions of his thoughts, at that point </w:t>
      </w:r>
      <w:r>
        <w:rPr>
          <w:rFonts w:ascii="Times New Roman" w:cs="Times New Roman" w:hAnsi="Times New Roman"/>
          <w:sz w:val="24"/>
          <w:szCs w:val="24"/>
        </w:rPr>
        <w:t>attempts</w:t>
      </w:r>
      <w:r>
        <w:rPr>
          <w:rFonts w:ascii="Times New Roman" w:cs="Times New Roman" w:hAnsi="Times New Roman"/>
          <w:sz w:val="24"/>
          <w:szCs w:val="24"/>
        </w:rPr>
        <w:t xml:space="preserve"> to react to each. In doing as such, he </w:t>
      </w:r>
      <w:r>
        <w:rPr>
          <w:rFonts w:ascii="Times New Roman" w:cs="Times New Roman" w:hAnsi="Times New Roman"/>
          <w:sz w:val="24"/>
          <w:szCs w:val="24"/>
        </w:rPr>
        <w:t>focuses on</w:t>
      </w:r>
      <w:r>
        <w:rPr>
          <w:rFonts w:ascii="Times New Roman" w:cs="Times New Roman" w:hAnsi="Times New Roman"/>
          <w:sz w:val="24"/>
          <w:szCs w:val="24"/>
        </w:rPr>
        <w:t xml:space="preserve"> the key detailing of existentialism, "</w:t>
      </w:r>
      <w:r>
        <w:rPr>
          <w:rFonts w:ascii="Times New Roman" w:cs="Times New Roman" w:hAnsi="Times New Roman"/>
          <w:sz w:val="24"/>
          <w:szCs w:val="24"/>
        </w:rPr>
        <w:t>existence precedes essence.”</w:t>
      </w:r>
      <w:r>
        <w:rPr>
          <w:rFonts w:ascii="Times New Roman" w:cs="Times New Roman" w:hAnsi="Times New Roman"/>
          <w:sz w:val="24"/>
          <w:szCs w:val="24"/>
        </w:rPr>
        <w:t xml:space="preserve">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Humanism is an extremely broad term typically used to allude to any </w:t>
      </w:r>
      <w:r>
        <w:rPr>
          <w:rFonts w:ascii="Times New Roman" w:cs="Times New Roman" w:hAnsi="Times New Roman"/>
          <w:sz w:val="24"/>
          <w:szCs w:val="24"/>
        </w:rPr>
        <w:t>theory</w:t>
      </w:r>
      <w:r>
        <w:rPr>
          <w:rFonts w:ascii="Times New Roman" w:cs="Times New Roman" w:hAnsi="Times New Roman"/>
          <w:sz w:val="24"/>
          <w:szCs w:val="24"/>
        </w:rPr>
        <w:t xml:space="preserve"> which puts individuals at the focal point of things. Humanism has the positive implication of b</w:t>
      </w:r>
      <w:bookmarkStart w:id="0" w:name="_GoBack"/>
      <w:bookmarkEnd w:id="0"/>
      <w:r>
        <w:rPr>
          <w:rFonts w:ascii="Times New Roman" w:cs="Times New Roman" w:hAnsi="Times New Roman"/>
          <w:sz w:val="24"/>
          <w:szCs w:val="24"/>
        </w:rPr>
        <w:t xml:space="preserve">eing others conscious and is for the most part connected with a hopeful standpoint. One rendition of humanism that Sartre rejects as </w:t>
      </w:r>
      <w:r>
        <w:rPr>
          <w:rFonts w:ascii="Times New Roman" w:cs="Times New Roman" w:hAnsi="Times New Roman"/>
          <w:sz w:val="24"/>
          <w:szCs w:val="24"/>
        </w:rPr>
        <w:t xml:space="preserve">absurd </w:t>
      </w:r>
      <w:r>
        <w:rPr>
          <w:rFonts w:ascii="Times New Roman" w:cs="Times New Roman" w:hAnsi="Times New Roman"/>
          <w:sz w:val="24"/>
          <w:szCs w:val="24"/>
        </w:rPr>
        <w:t xml:space="preserve">is the self-celebratory delighting in the accomplishments of humankind (pp.54-5). The humanism that he </w:t>
      </w:r>
      <w:r>
        <w:rPr>
          <w:rFonts w:ascii="Times New Roman" w:cs="Times New Roman" w:hAnsi="Times New Roman"/>
          <w:sz w:val="24"/>
          <w:szCs w:val="24"/>
        </w:rPr>
        <w:t>approve</w:t>
      </w:r>
      <w:r>
        <w:rPr>
          <w:rFonts w:ascii="Times New Roman" w:cs="Times New Roman" w:hAnsi="Times New Roman"/>
          <w:sz w:val="24"/>
          <w:szCs w:val="24"/>
        </w:rPr>
        <w:t xml:space="preserve">s accentuates the nobility of people; it additionally focuses on the centrality of human </w:t>
      </w:r>
      <w:r>
        <w:rPr>
          <w:rFonts w:ascii="Times New Roman" w:cs="Times New Roman" w:hAnsi="Times New Roman"/>
          <w:sz w:val="24"/>
          <w:szCs w:val="24"/>
        </w:rPr>
        <w:t>choice</w:t>
      </w:r>
      <w:r>
        <w:rPr>
          <w:rFonts w:ascii="Times New Roman" w:cs="Times New Roman" w:hAnsi="Times New Roman"/>
          <w:sz w:val="24"/>
          <w:szCs w:val="24"/>
        </w:rPr>
        <w:t xml:space="preserve"> to the making everything being equal. Sartre's existentialism additionally catches the idealism ordinarily connected with humanism: in spite of the </w:t>
      </w:r>
      <w:r>
        <w:rPr>
          <w:rFonts w:ascii="Times New Roman" w:cs="Times New Roman" w:hAnsi="Times New Roman"/>
          <w:sz w:val="24"/>
          <w:szCs w:val="24"/>
        </w:rPr>
        <w:t>absence</w:t>
      </w:r>
      <w:r>
        <w:rPr>
          <w:rFonts w:ascii="Times New Roman" w:cs="Times New Roman" w:hAnsi="Times New Roman"/>
          <w:sz w:val="24"/>
          <w:szCs w:val="24"/>
        </w:rPr>
        <w:t xml:space="preserve"> of pre</w:t>
      </w:r>
      <w:r>
        <w:rPr>
          <w:rFonts w:ascii="Times New Roman" w:cs="Times New Roman" w:hAnsi="Times New Roman"/>
          <w:sz w:val="24"/>
          <w:szCs w:val="24"/>
        </w:rPr>
        <w:t>-</w:t>
      </w:r>
      <w:r>
        <w:rPr>
          <w:rFonts w:ascii="Times New Roman" w:cs="Times New Roman" w:hAnsi="Times New Roman"/>
          <w:sz w:val="24"/>
          <w:szCs w:val="24"/>
        </w:rPr>
        <w:t xml:space="preserve">established target </w:t>
      </w:r>
      <w:r>
        <w:rPr>
          <w:rFonts w:ascii="Times New Roman" w:cs="Times New Roman" w:hAnsi="Times New Roman"/>
          <w:sz w:val="24"/>
          <w:szCs w:val="24"/>
        </w:rPr>
        <w:t>value</w:t>
      </w:r>
      <w:r>
        <w:rPr>
          <w:rFonts w:ascii="Times New Roman" w:cs="Times New Roman" w:hAnsi="Times New Roman"/>
          <w:sz w:val="24"/>
          <w:szCs w:val="24"/>
        </w:rPr>
        <w:t>s we are completely in charge of what we becom</w:t>
      </w:r>
      <w:r>
        <w:rPr>
          <w:rFonts w:ascii="Times New Roman" w:cs="Times New Roman" w:hAnsi="Times New Roman"/>
          <w:sz w:val="24"/>
          <w:szCs w:val="24"/>
        </w:rPr>
        <w:t>e:</w:t>
      </w:r>
      <w:r>
        <w:rPr>
          <w:rFonts w:ascii="Times New Roman" w:cs="Times New Roman" w:hAnsi="Times New Roman"/>
          <w:sz w:val="24"/>
          <w:szCs w:val="24"/>
        </w:rPr>
        <w:t xml:space="preserve"> Sartre cites Francis Ponge </w:t>
      </w:r>
      <w:r>
        <w:rPr>
          <w:rFonts w:ascii="Times New Roman" w:cs="Times New Roman" w:hAnsi="Times New Roman"/>
          <w:sz w:val="24"/>
          <w:szCs w:val="24"/>
        </w:rPr>
        <w:t>favourably</w:t>
      </w:r>
      <w:r>
        <w:rPr>
          <w:rFonts w:ascii="Times New Roman" w:cs="Times New Roman" w:hAnsi="Times New Roman"/>
          <w:sz w:val="24"/>
          <w:szCs w:val="24"/>
        </w:rPr>
        <w:t xml:space="preserve"> </w:t>
      </w:r>
      <w:r>
        <w:rPr>
          <w:rFonts w:ascii="Times New Roman" w:cs="Times New Roman" w:hAnsi="Times New Roman"/>
          <w:sz w:val="24"/>
          <w:szCs w:val="24"/>
        </w:rPr>
        <w:t xml:space="preserve">Man is the future of man” </w:t>
      </w:r>
      <w:r>
        <w:rPr>
          <w:rFonts w:ascii="Times New Roman" w:cs="Times New Roman" w:hAnsi="Times New Roman"/>
          <w:sz w:val="24"/>
          <w:szCs w:val="24"/>
        </w:rPr>
        <w:t xml:space="preserve">(p.34). </w:t>
      </w:r>
    </w:p>
    <w:p>
      <w:pPr>
        <w:pStyle w:val="style0"/>
        <w:spacing w:lineRule="auto" w:line="480"/>
        <w:ind w:firstLine="567"/>
        <w:rPr>
          <w:rFonts w:ascii="Times New Roman" w:cs="Times New Roman" w:hAnsi="Times New Roman"/>
          <w:sz w:val="24"/>
          <w:szCs w:val="24"/>
        </w:rPr>
      </w:pPr>
      <w:r>
        <w:rPr>
          <w:rFonts w:ascii="Times New Roman" w:cs="Times New Roman" w:hAnsi="Times New Roman"/>
          <w:b/>
          <w:sz w:val="24"/>
          <w:szCs w:val="24"/>
        </w:rPr>
        <w:t>Thesis</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Man should</w:t>
      </w:r>
      <w:r>
        <w:rPr>
          <w:rFonts w:ascii="Times New Roman" w:cs="Times New Roman" w:hAnsi="Times New Roman"/>
          <w:sz w:val="24"/>
          <w:szCs w:val="24"/>
        </w:rPr>
        <w:t xml:space="preserve"> accept wholeheartedly in the </w:t>
      </w:r>
      <w:r>
        <w:rPr>
          <w:rFonts w:ascii="Times New Roman" w:cs="Times New Roman" w:hAnsi="Times New Roman"/>
          <w:sz w:val="24"/>
          <w:szCs w:val="24"/>
        </w:rPr>
        <w:t>freedom</w:t>
      </w:r>
      <w:r>
        <w:rPr>
          <w:rFonts w:ascii="Times New Roman" w:cs="Times New Roman" w:hAnsi="Times New Roman"/>
          <w:sz w:val="24"/>
          <w:szCs w:val="24"/>
        </w:rPr>
        <w:t xml:space="preserve"> of the will: </w:t>
      </w:r>
      <w:r>
        <w:rPr>
          <w:rFonts w:ascii="Times New Roman" w:cs="Times New Roman" w:hAnsi="Times New Roman"/>
          <w:sz w:val="24"/>
          <w:szCs w:val="24"/>
        </w:rPr>
        <w:t>and be</w:t>
      </w:r>
      <w:r>
        <w:rPr>
          <w:rFonts w:ascii="Times New Roman" w:cs="Times New Roman" w:hAnsi="Times New Roman"/>
          <w:sz w:val="24"/>
          <w:szCs w:val="24"/>
        </w:rPr>
        <w:t xml:space="preserve"> emphatically </w:t>
      </w:r>
      <w:r>
        <w:rPr>
          <w:rFonts w:ascii="Times New Roman" w:cs="Times New Roman" w:hAnsi="Times New Roman"/>
          <w:sz w:val="24"/>
          <w:szCs w:val="24"/>
        </w:rPr>
        <w:t>anti-</w:t>
      </w:r>
      <w:r>
        <w:rPr>
          <w:rFonts w:ascii="Times New Roman" w:cs="Times New Roman" w:hAnsi="Times New Roman"/>
          <w:sz w:val="24"/>
          <w:szCs w:val="24"/>
        </w:rPr>
        <w:t xml:space="preserve">deterministic about human </w:t>
      </w:r>
      <w:r>
        <w:rPr>
          <w:rFonts w:ascii="Times New Roman" w:cs="Times New Roman" w:hAnsi="Times New Roman"/>
          <w:sz w:val="24"/>
          <w:szCs w:val="24"/>
        </w:rPr>
        <w:t>choice</w:t>
      </w:r>
      <w:r>
        <w:rPr>
          <w:rFonts w:ascii="Times New Roman" w:cs="Times New Roman" w:hAnsi="Times New Roman"/>
          <w:sz w:val="24"/>
          <w:szCs w:val="24"/>
        </w:rPr>
        <w:t xml:space="preserve">, seeing the case that one is resolved in one's </w:t>
      </w:r>
      <w:r>
        <w:rPr>
          <w:rFonts w:ascii="Times New Roman" w:cs="Times New Roman" w:hAnsi="Times New Roman"/>
          <w:sz w:val="24"/>
          <w:szCs w:val="24"/>
        </w:rPr>
        <w:t>choice</w:t>
      </w:r>
      <w:r>
        <w:rPr>
          <w:rFonts w:ascii="Times New Roman" w:cs="Times New Roman" w:hAnsi="Times New Roman"/>
          <w:sz w:val="24"/>
          <w:szCs w:val="24"/>
        </w:rPr>
        <w:t>s as a type of self-</w:t>
      </w:r>
      <w:r>
        <w:rPr>
          <w:rFonts w:ascii="Times New Roman" w:cs="Times New Roman" w:hAnsi="Times New Roman"/>
          <w:sz w:val="24"/>
          <w:szCs w:val="24"/>
        </w:rPr>
        <w:t>deception</w:t>
      </w:r>
      <w:r>
        <w:rPr>
          <w:rFonts w:ascii="Times New Roman" w:cs="Times New Roman" w:hAnsi="Times New Roman"/>
          <w:sz w:val="24"/>
          <w:szCs w:val="24"/>
        </w:rPr>
        <w:t xml:space="preserve"> to which he gives the mark '</w:t>
      </w:r>
      <w:r>
        <w:rPr>
          <w:rFonts w:ascii="Times New Roman" w:cs="Times New Roman" w:hAnsi="Times New Roman"/>
          <w:sz w:val="24"/>
          <w:szCs w:val="24"/>
        </w:rPr>
        <w:t>bad faith</w:t>
      </w:r>
      <w:r>
        <w:rPr>
          <w:rFonts w:ascii="Times New Roman" w:cs="Times New Roman" w:hAnsi="Times New Roman"/>
          <w:sz w:val="24"/>
          <w:szCs w:val="24"/>
        </w:rPr>
        <w:t xml:space="preserve">'. </w:t>
      </w:r>
      <w:r>
        <w:rPr>
          <w:rFonts w:ascii="Times New Roman" w:cs="Times New Roman" w:hAnsi="Times New Roman"/>
          <w:sz w:val="24"/>
          <w:szCs w:val="24"/>
        </w:rPr>
        <w:t>Whereas</w:t>
      </w:r>
      <w:r>
        <w:rPr>
          <w:rFonts w:ascii="Times New Roman" w:cs="Times New Roman" w:hAnsi="Times New Roman"/>
          <w:sz w:val="24"/>
          <w:szCs w:val="24"/>
        </w:rPr>
        <w:t xml:space="preserve"> people have no any </w:t>
      </w:r>
      <w:r>
        <w:rPr>
          <w:rFonts w:ascii="Times New Roman" w:cs="Times New Roman" w:hAnsi="Times New Roman"/>
          <w:sz w:val="24"/>
          <w:szCs w:val="24"/>
        </w:rPr>
        <w:t>essence</w:t>
      </w:r>
      <w:r>
        <w:rPr>
          <w:rFonts w:ascii="Times New Roman" w:cs="Times New Roman" w:hAnsi="Times New Roman"/>
          <w:sz w:val="24"/>
          <w:szCs w:val="24"/>
        </w:rPr>
        <w:t xml:space="preserve">, the </w:t>
      </w:r>
      <w:r>
        <w:rPr>
          <w:rFonts w:ascii="Times New Roman" w:cs="Times New Roman" w:hAnsi="Times New Roman"/>
          <w:sz w:val="24"/>
          <w:szCs w:val="24"/>
        </w:rPr>
        <w:t>essence</w:t>
      </w:r>
      <w:r>
        <w:rPr>
          <w:rFonts w:ascii="Times New Roman" w:cs="Times New Roman" w:hAnsi="Times New Roman"/>
          <w:sz w:val="24"/>
          <w:szCs w:val="24"/>
        </w:rPr>
        <w:t xml:space="preserve"> of individuals to be</w:t>
      </w:r>
      <w:r>
        <w:rPr>
          <w:rFonts w:ascii="Times New Roman" w:cs="Times New Roman" w:hAnsi="Times New Roman"/>
          <w:sz w:val="24"/>
          <w:szCs w:val="24"/>
        </w:rPr>
        <w:t>ing is</w:t>
      </w:r>
      <w:r>
        <w:rPr>
          <w:rFonts w:ascii="Times New Roman" w:cs="Times New Roman" w:hAnsi="Times New Roman"/>
          <w:sz w:val="24"/>
          <w:szCs w:val="24"/>
        </w:rPr>
        <w:t xml:space="preserve"> that they are free: "man is free, man is </w:t>
      </w:r>
      <w:r>
        <w:rPr>
          <w:rFonts w:ascii="Times New Roman" w:cs="Times New Roman" w:hAnsi="Times New Roman"/>
          <w:sz w:val="24"/>
          <w:szCs w:val="24"/>
        </w:rPr>
        <w:t>freedom</w:t>
      </w:r>
      <w:r>
        <w:rPr>
          <w:rFonts w:ascii="Times New Roman" w:cs="Times New Roman" w:hAnsi="Times New Roman"/>
          <w:sz w:val="24"/>
          <w:szCs w:val="24"/>
        </w:rPr>
        <w:t xml:space="preserve">" (p. 34). </w:t>
      </w:r>
    </w:p>
    <w:p>
      <w:pPr>
        <w:pStyle w:val="style0"/>
        <w:spacing w:lineRule="auto" w:line="480"/>
        <w:ind w:firstLine="567"/>
        <w:rPr>
          <w:rFonts w:ascii="Times New Roman" w:cs="Times New Roman" w:hAnsi="Times New Roman"/>
          <w:sz w:val="24"/>
          <w:szCs w:val="24"/>
        </w:rPr>
      </w:pPr>
      <w:r>
        <w:rPr>
          <w:rFonts w:ascii="Times New Roman" w:cs="Times New Roman" w:hAnsi="Times New Roman"/>
          <w:b/>
          <w:sz w:val="24"/>
          <w:szCs w:val="24"/>
        </w:rPr>
        <w:t>Themes</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Sartre contends that existentialism's </w:t>
      </w:r>
      <w:r>
        <w:rPr>
          <w:rFonts w:ascii="Times New Roman" w:cs="Times New Roman" w:hAnsi="Times New Roman"/>
          <w:sz w:val="24"/>
          <w:szCs w:val="24"/>
        </w:rPr>
        <w:t xml:space="preserve">“fundamental meaning” </w:t>
      </w:r>
      <w:r>
        <w:rPr>
          <w:rFonts w:ascii="Times New Roman" w:cs="Times New Roman" w:hAnsi="Times New Roman"/>
          <w:sz w:val="24"/>
          <w:szCs w:val="24"/>
        </w:rPr>
        <w:t>lies in the way that individuals can't defeat this state of subjectivity. Sartre says that he will next clear up three ideas</w:t>
      </w:r>
      <w:r>
        <w:rPr>
          <w:rFonts w:ascii="Times New Roman" w:cs="Times New Roman" w:hAnsi="Times New Roman"/>
          <w:sz w:val="24"/>
          <w:szCs w:val="24"/>
        </w:rPr>
        <w:t>:</w:t>
      </w:r>
      <w:r>
        <w:rPr>
          <w:rFonts w:ascii="Times New Roman" w:cs="Times New Roman" w:hAnsi="Times New Roman"/>
          <w:sz w:val="24"/>
          <w:szCs w:val="24"/>
        </w:rPr>
        <w:t xml:space="preserve"> “anguish “abandonment”, </w:t>
      </w:r>
      <w:r>
        <w:rPr>
          <w:rFonts w:ascii="Times New Roman" w:cs="Times New Roman" w:hAnsi="Times New Roman"/>
          <w:sz w:val="24"/>
          <w:szCs w:val="24"/>
        </w:rPr>
        <w:t>and “despair “with</w:t>
      </w:r>
      <w:r>
        <w:rPr>
          <w:rFonts w:ascii="Times New Roman" w:cs="Times New Roman" w:hAnsi="Times New Roman"/>
          <w:sz w:val="24"/>
          <w:szCs w:val="24"/>
        </w:rPr>
        <w:t xml:space="preserve"> the hope that understanding those terms of art will assist his </w:t>
      </w:r>
      <w:r>
        <w:rPr>
          <w:rFonts w:ascii="Times New Roman" w:cs="Times New Roman" w:hAnsi="Times New Roman"/>
          <w:sz w:val="24"/>
          <w:szCs w:val="24"/>
        </w:rPr>
        <w:t>audience</w:t>
      </w:r>
      <w:r>
        <w:rPr>
          <w:rFonts w:ascii="Times New Roman" w:cs="Times New Roman" w:hAnsi="Times New Roman"/>
          <w:sz w:val="24"/>
          <w:szCs w:val="24"/>
        </w:rPr>
        <w:t xml:space="preserve"> with seeing that their protests don't have any significant bearing.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On anguish, he says that, it depicts a man's agony at understanding that they are ethically in charge of their activities in light of the fact that those activities venture a perfect for mankind all in all: the individual turns into an ethical "</w:t>
      </w:r>
      <w:r>
        <w:rPr>
          <w:rFonts w:ascii="Times New Roman" w:cs="Times New Roman" w:hAnsi="Times New Roman"/>
          <w:sz w:val="24"/>
          <w:szCs w:val="24"/>
        </w:rPr>
        <w:t>legislator</w:t>
      </w:r>
      <w:r>
        <w:rPr>
          <w:rFonts w:ascii="Times New Roman" w:cs="Times New Roman" w:hAnsi="Times New Roman"/>
          <w:sz w:val="24"/>
          <w:szCs w:val="24"/>
        </w:rPr>
        <w:t xml:space="preserve">" (p.30) for humanity.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Sartre clarifies "</w:t>
      </w:r>
      <w:r>
        <w:rPr>
          <w:rFonts w:ascii="Times New Roman" w:cs="Times New Roman" w:hAnsi="Times New Roman"/>
          <w:sz w:val="24"/>
          <w:szCs w:val="24"/>
        </w:rPr>
        <w:t>despair</w:t>
      </w:r>
      <w:r>
        <w:rPr>
          <w:rFonts w:ascii="Times New Roman" w:cs="Times New Roman" w:hAnsi="Times New Roman"/>
          <w:sz w:val="24"/>
          <w:szCs w:val="24"/>
        </w:rPr>
        <w:t xml:space="preserve">" as the way that individuals, after taking a </w:t>
      </w:r>
      <w:r>
        <w:rPr>
          <w:rFonts w:ascii="Times New Roman" w:cs="Times New Roman" w:hAnsi="Times New Roman"/>
          <w:sz w:val="24"/>
          <w:szCs w:val="24"/>
        </w:rPr>
        <w:t xml:space="preserve">look </w:t>
      </w:r>
      <w:r>
        <w:rPr>
          <w:rFonts w:ascii="Times New Roman" w:cs="Times New Roman" w:hAnsi="Times New Roman"/>
          <w:sz w:val="24"/>
          <w:szCs w:val="24"/>
        </w:rPr>
        <w:t xml:space="preserve">at the probabilistic conditions encompassing their </w:t>
      </w:r>
      <w:r>
        <w:rPr>
          <w:rFonts w:ascii="Times New Roman" w:cs="Times New Roman" w:hAnsi="Times New Roman"/>
          <w:sz w:val="24"/>
          <w:szCs w:val="24"/>
        </w:rPr>
        <w:t>ability</w:t>
      </w:r>
      <w:r>
        <w:rPr>
          <w:rFonts w:ascii="Times New Roman" w:cs="Times New Roman" w:hAnsi="Times New Roman"/>
          <w:sz w:val="24"/>
          <w:szCs w:val="24"/>
        </w:rPr>
        <w:t xml:space="preserve"> to act, "should act without </w:t>
      </w:r>
      <w:r>
        <w:rPr>
          <w:rFonts w:ascii="Times New Roman" w:cs="Times New Roman" w:hAnsi="Times New Roman"/>
          <w:sz w:val="24"/>
          <w:szCs w:val="24"/>
        </w:rPr>
        <w:t>hope</w:t>
      </w:r>
      <w:r>
        <w:rPr>
          <w:rFonts w:ascii="Times New Roman" w:cs="Times New Roman" w:hAnsi="Times New Roman"/>
          <w:sz w:val="24"/>
          <w:szCs w:val="24"/>
        </w:rPr>
        <w:t xml:space="preserve">" that things will some way or another work out to support them. He at that point tends to the Communist protest that this implies existentialism can't suit solidarity, since, to be successful in their activities, individuals need to depend on others.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He </w:t>
      </w:r>
      <w:r>
        <w:rPr>
          <w:rFonts w:ascii="Times New Roman" w:cs="Times New Roman" w:hAnsi="Times New Roman"/>
          <w:sz w:val="24"/>
          <w:szCs w:val="24"/>
        </w:rPr>
        <w:t>proceeds onward to abandonment</w:t>
      </w:r>
      <w:r>
        <w:rPr>
          <w:rFonts w:ascii="Times New Roman" w:cs="Times New Roman" w:hAnsi="Times New Roman"/>
          <w:sz w:val="24"/>
          <w:szCs w:val="24"/>
        </w:rPr>
        <w:t xml:space="preserve">, by which he implies basically the reality </w:t>
      </w:r>
      <w:r>
        <w:rPr>
          <w:rFonts w:ascii="Times New Roman" w:cs="Times New Roman" w:hAnsi="Times New Roman"/>
          <w:sz w:val="24"/>
          <w:szCs w:val="24"/>
        </w:rPr>
        <w:t>“</w:t>
      </w:r>
      <w:r>
        <w:rPr>
          <w:rFonts w:ascii="Times New Roman" w:cs="Times New Roman" w:hAnsi="Times New Roman"/>
          <w:i/>
          <w:sz w:val="24"/>
          <w:szCs w:val="24"/>
        </w:rPr>
        <w:t xml:space="preserve">that </w:t>
      </w:r>
      <w:r>
        <w:rPr>
          <w:rStyle w:val="style4097"/>
          <w:rFonts w:ascii="Times New Roman" w:cs="Times New Roman" w:hAnsi="Times New Roman"/>
          <w:i/>
          <w:sz w:val="24"/>
          <w:szCs w:val="24"/>
        </w:rPr>
        <w:t>God</w:t>
      </w:r>
      <w:r>
        <w:rPr>
          <w:rFonts w:ascii="Times New Roman" w:cs="Times New Roman" w:hAnsi="Times New Roman"/>
          <w:i/>
          <w:sz w:val="24"/>
          <w:szCs w:val="24"/>
        </w:rPr>
        <w:t xml:space="preserve"> does not exist, and that we must bear the full consequences of that assertion.</w:t>
      </w:r>
      <w:r>
        <w:rPr>
          <w:rFonts w:ascii="Times New Roman" w:cs="Times New Roman" w:hAnsi="Times New Roman"/>
          <w:sz w:val="24"/>
          <w:szCs w:val="24"/>
        </w:rPr>
        <w:t xml:space="preserve">” </w:t>
      </w:r>
      <w:r>
        <w:rPr>
          <w:rFonts w:ascii="Times New Roman" w:cs="Times New Roman" w:hAnsi="Times New Roman"/>
          <w:sz w:val="24"/>
          <w:szCs w:val="24"/>
        </w:rPr>
        <w:t xml:space="preserve">Sartre says that existentialists must stand up to the repulsiveness of the ethical void people enter in the wake of losing confidence in God. Sartre contends that we are in charge of every one of our </w:t>
      </w:r>
      <w:r>
        <w:rPr>
          <w:rFonts w:ascii="Times New Roman" w:cs="Times New Roman" w:hAnsi="Times New Roman"/>
          <w:sz w:val="24"/>
          <w:szCs w:val="24"/>
        </w:rPr>
        <w:t>choice</w:t>
      </w:r>
      <w:r>
        <w:rPr>
          <w:rFonts w:ascii="Times New Roman" w:cs="Times New Roman" w:hAnsi="Times New Roman"/>
          <w:sz w:val="24"/>
          <w:szCs w:val="24"/>
        </w:rPr>
        <w:t>s, even those that appear to be the aftereffects of "</w:t>
      </w:r>
      <w:r>
        <w:rPr>
          <w:rFonts w:ascii="Times New Roman" w:cs="Times New Roman" w:hAnsi="Times New Roman"/>
          <w:sz w:val="24"/>
          <w:szCs w:val="24"/>
        </w:rPr>
        <w:t>passion</w:t>
      </w:r>
      <w:r>
        <w:rPr>
          <w:rFonts w:ascii="Times New Roman" w:cs="Times New Roman" w:hAnsi="Times New Roman"/>
          <w:sz w:val="24"/>
          <w:szCs w:val="24"/>
        </w:rPr>
        <w:t xml:space="preserve">" or heavenly "signs."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Sartre</w:t>
      </w:r>
      <w:r>
        <w:rPr>
          <w:rFonts w:ascii="Times New Roman" w:cs="Times New Roman" w:hAnsi="Times New Roman"/>
          <w:sz w:val="24"/>
          <w:szCs w:val="24"/>
        </w:rPr>
        <w:t xml:space="preserve"> </w:t>
      </w:r>
      <w:r>
        <w:rPr>
          <w:rFonts w:ascii="Times New Roman" w:cs="Times New Roman" w:hAnsi="Times New Roman"/>
          <w:sz w:val="24"/>
          <w:szCs w:val="24"/>
        </w:rPr>
        <w:t>and Ka</w:t>
      </w:r>
      <w:r>
        <w:rPr>
          <w:rFonts w:ascii="Times New Roman" w:cs="Times New Roman" w:hAnsi="Times New Roman"/>
          <w:sz w:val="24"/>
          <w:szCs w:val="24"/>
        </w:rPr>
        <w:t xml:space="preserve">nt's Universality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Sartre goes past the possibility that one is only in charge of everything that he is. He contends that, when one is picking a specific activity, he concedes to it as well as he is picking as </w:t>
      </w:r>
      <w:r>
        <w:rPr>
          <w:rFonts w:ascii="Times New Roman" w:cs="Times New Roman" w:hAnsi="Times New Roman"/>
          <w:i/>
          <w:sz w:val="24"/>
          <w:szCs w:val="24"/>
        </w:rPr>
        <w:t>“a legislator deciding for the whole of mankind” (p. 30).</w:t>
      </w:r>
      <w:r>
        <w:rPr>
          <w:rFonts w:ascii="Times New Roman" w:cs="Times New Roman" w:hAnsi="Times New Roman"/>
          <w:sz w:val="24"/>
          <w:szCs w:val="24"/>
        </w:rPr>
        <w:t xml:space="preserve">Thus, to take a model Sartre utilize, that in the event that one chooses to wed and uncovered youngsters, he submit himself as well as the entire of mankind to the act of this type of monogamy. This is from multiple points of view reminiscent of Immanuel Kant's idea of </w:t>
      </w:r>
      <w:r>
        <w:rPr>
          <w:rFonts w:ascii="Times New Roman" w:cs="Times New Roman" w:hAnsi="Times New Roman"/>
          <w:sz w:val="24"/>
          <w:szCs w:val="24"/>
        </w:rPr>
        <w:t>universality</w:t>
      </w:r>
      <w:r>
        <w:rPr>
          <w:rFonts w:ascii="Times New Roman" w:cs="Times New Roman" w:hAnsi="Times New Roman"/>
          <w:sz w:val="24"/>
          <w:szCs w:val="24"/>
        </w:rPr>
        <w:t xml:space="preserve">: the view that if something is ethically ideal for one individual to do, it should likewise be ethically appropriate for anybody in pertinently comparable conditions (to do) (Lee, 1985).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Sartre names the experience of this all-encompassing duty (which he takes to be an unavoidable part of the human condition) 'anguish', comparing it to the sentiment of obligation experienced by a military </w:t>
      </w:r>
      <w:r>
        <w:rPr>
          <w:rFonts w:ascii="Times New Roman" w:cs="Times New Roman" w:hAnsi="Times New Roman"/>
          <w:sz w:val="24"/>
          <w:szCs w:val="24"/>
        </w:rPr>
        <w:t>commander</w:t>
      </w:r>
      <w:r>
        <w:rPr>
          <w:rFonts w:ascii="Times New Roman" w:cs="Times New Roman" w:hAnsi="Times New Roman"/>
          <w:sz w:val="24"/>
          <w:szCs w:val="24"/>
        </w:rPr>
        <w:t xml:space="preserve"> whose choices have potentially grave ramifications for the officers under his </w:t>
      </w:r>
      <w:r>
        <w:rPr>
          <w:rFonts w:ascii="Times New Roman" w:cs="Times New Roman" w:hAnsi="Times New Roman"/>
          <w:sz w:val="24"/>
          <w:szCs w:val="24"/>
        </w:rPr>
        <w:t>control</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i/>
          <w:sz w:val="24"/>
          <w:szCs w:val="24"/>
        </w:rPr>
        <w:t>Everything happens to every man as though the whole human race had its eyes fixed upon what he is doing and regulated its conduct accordingly</w:t>
      </w:r>
      <w:r>
        <w:rPr>
          <w:rFonts w:ascii="Times New Roman" w:cs="Times New Roman" w:hAnsi="Times New Roman"/>
          <w:sz w:val="24"/>
          <w:szCs w:val="24"/>
        </w:rPr>
        <w:t>” (p. 32).</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Sartre and Buddha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w:t>
      </w:r>
      <w:r>
        <w:rPr>
          <w:rFonts w:ascii="Times New Roman" w:cs="Times New Roman" w:hAnsi="Times New Roman"/>
          <w:sz w:val="24"/>
          <w:szCs w:val="24"/>
        </w:rPr>
        <w:t>Freedom</w:t>
      </w:r>
      <w:r>
        <w:rPr>
          <w:rFonts w:ascii="Times New Roman" w:cs="Times New Roman" w:hAnsi="Times New Roman"/>
          <w:sz w:val="24"/>
          <w:szCs w:val="24"/>
        </w:rPr>
        <w:t xml:space="preserve">" implies an altogether different thing in Buddhist terms. Buddhist </w:t>
      </w:r>
      <w:r>
        <w:rPr>
          <w:rFonts w:ascii="Times New Roman" w:cs="Times New Roman" w:hAnsi="Times New Roman"/>
          <w:sz w:val="24"/>
          <w:szCs w:val="24"/>
        </w:rPr>
        <w:t>freedom</w:t>
      </w:r>
      <w:r>
        <w:rPr>
          <w:rFonts w:ascii="Times New Roman" w:cs="Times New Roman" w:hAnsi="Times New Roman"/>
          <w:sz w:val="24"/>
          <w:szCs w:val="24"/>
        </w:rPr>
        <w:t xml:space="preserve"> comprises of freeing oneself of this bubble by slicing every one of one's connections to this world. Where for Sartre, "</w:t>
      </w:r>
      <w:r>
        <w:rPr>
          <w:rFonts w:ascii="Times New Roman" w:cs="Times New Roman" w:hAnsi="Times New Roman"/>
          <w:sz w:val="24"/>
          <w:szCs w:val="24"/>
        </w:rPr>
        <w:t>freedom</w:t>
      </w:r>
      <w:r>
        <w:rPr>
          <w:rFonts w:ascii="Times New Roman" w:cs="Times New Roman" w:hAnsi="Times New Roman"/>
          <w:sz w:val="24"/>
          <w:szCs w:val="24"/>
        </w:rPr>
        <w:t xml:space="preserve">" implies the </w:t>
      </w:r>
      <w:r>
        <w:rPr>
          <w:rFonts w:ascii="Times New Roman" w:cs="Times New Roman" w:hAnsi="Times New Roman"/>
          <w:sz w:val="24"/>
          <w:szCs w:val="24"/>
        </w:rPr>
        <w:t>ability</w:t>
      </w:r>
      <w:r>
        <w:rPr>
          <w:rFonts w:ascii="Times New Roman" w:cs="Times New Roman" w:hAnsi="Times New Roman"/>
          <w:sz w:val="24"/>
          <w:szCs w:val="24"/>
        </w:rPr>
        <w:t xml:space="preserve"> to thoroughly establish one's very own being based on one's </w:t>
      </w:r>
      <w:r>
        <w:rPr>
          <w:rFonts w:ascii="Times New Roman" w:cs="Times New Roman" w:hAnsi="Times New Roman"/>
          <w:sz w:val="24"/>
          <w:szCs w:val="24"/>
        </w:rPr>
        <w:t>ability</w:t>
      </w:r>
      <w:r>
        <w:rPr>
          <w:rFonts w:ascii="Times New Roman" w:cs="Times New Roman" w:hAnsi="Times New Roman"/>
          <w:sz w:val="24"/>
          <w:szCs w:val="24"/>
        </w:rPr>
        <w:t xml:space="preserve"> to refute parts of outside the real </w:t>
      </w:r>
      <w:r>
        <w:rPr>
          <w:rFonts w:ascii="Times New Roman" w:cs="Times New Roman" w:hAnsi="Times New Roman"/>
          <w:sz w:val="24"/>
          <w:szCs w:val="24"/>
        </w:rPr>
        <w:t>world,</w:t>
      </w:r>
      <w:r>
        <w:rPr>
          <w:rFonts w:ascii="Times New Roman" w:cs="Times New Roman" w:hAnsi="Times New Roman"/>
          <w:sz w:val="24"/>
          <w:szCs w:val="24"/>
        </w:rPr>
        <w:t xml:space="preserve"> "</w:t>
      </w:r>
      <w:r>
        <w:rPr>
          <w:rFonts w:ascii="Times New Roman" w:cs="Times New Roman" w:hAnsi="Times New Roman"/>
          <w:sz w:val="24"/>
          <w:szCs w:val="24"/>
        </w:rPr>
        <w:t>freedom</w:t>
      </w:r>
      <w:r>
        <w:rPr>
          <w:rFonts w:ascii="Times New Roman" w:cs="Times New Roman" w:hAnsi="Times New Roman"/>
          <w:sz w:val="24"/>
          <w:szCs w:val="24"/>
        </w:rPr>
        <w:t xml:space="preserve">" for a Buddhist is </w:t>
      </w:r>
      <w:r>
        <w:rPr>
          <w:rFonts w:ascii="Times New Roman" w:cs="Times New Roman" w:hAnsi="Times New Roman"/>
          <w:sz w:val="24"/>
          <w:szCs w:val="24"/>
        </w:rPr>
        <w:t>freedom</w:t>
      </w:r>
      <w:r>
        <w:rPr>
          <w:rFonts w:ascii="Times New Roman" w:cs="Times New Roman" w:hAnsi="Times New Roman"/>
          <w:sz w:val="24"/>
          <w:szCs w:val="24"/>
        </w:rPr>
        <w:t xml:space="preserve"> from the limiting faith in the </w:t>
      </w:r>
      <w:r>
        <w:rPr>
          <w:rFonts w:ascii="Times New Roman" w:cs="Times New Roman" w:hAnsi="Times New Roman"/>
          <w:sz w:val="24"/>
          <w:szCs w:val="24"/>
        </w:rPr>
        <w:t>existence</w:t>
      </w:r>
      <w:r>
        <w:rPr>
          <w:rFonts w:ascii="Times New Roman" w:cs="Times New Roman" w:hAnsi="Times New Roman"/>
          <w:sz w:val="24"/>
          <w:szCs w:val="24"/>
        </w:rPr>
        <w:t xml:space="preserve"> of a "</w:t>
      </w:r>
      <w:r>
        <w:rPr>
          <w:rFonts w:ascii="Times New Roman" w:cs="Times New Roman" w:hAnsi="Times New Roman"/>
          <w:sz w:val="24"/>
          <w:szCs w:val="24"/>
        </w:rPr>
        <w:t>real</w:t>
      </w:r>
      <w:r>
        <w:rPr>
          <w:rFonts w:ascii="Times New Roman" w:cs="Times New Roman" w:hAnsi="Times New Roman"/>
          <w:sz w:val="24"/>
          <w:szCs w:val="24"/>
        </w:rPr>
        <w:t xml:space="preserve">" </w:t>
      </w:r>
      <w:r>
        <w:rPr>
          <w:rFonts w:ascii="Times New Roman" w:cs="Times New Roman" w:hAnsi="Times New Roman"/>
          <w:sz w:val="24"/>
          <w:szCs w:val="24"/>
        </w:rPr>
        <w:t>external</w:t>
      </w:r>
      <w:r>
        <w:rPr>
          <w:rFonts w:ascii="Times New Roman" w:cs="Times New Roman" w:hAnsi="Times New Roman"/>
          <w:sz w:val="24"/>
          <w:szCs w:val="24"/>
        </w:rPr>
        <w:t xml:space="preserve"> reality or a "</w:t>
      </w:r>
      <w:r>
        <w:rPr>
          <w:rFonts w:ascii="Times New Roman" w:cs="Times New Roman" w:hAnsi="Times New Roman"/>
          <w:sz w:val="24"/>
          <w:szCs w:val="24"/>
        </w:rPr>
        <w:t>real</w:t>
      </w:r>
      <w:r>
        <w:rPr>
          <w:rFonts w:ascii="Times New Roman" w:cs="Times New Roman" w:hAnsi="Times New Roman"/>
          <w:sz w:val="24"/>
          <w:szCs w:val="24"/>
        </w:rPr>
        <w:t xml:space="preserve">" self which encounters it (Lee, 2018). </w:t>
      </w: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Plato and Sartre on Essence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differences between</w:t>
      </w:r>
      <w:r>
        <w:rPr>
          <w:rFonts w:ascii="Times New Roman" w:cs="Times New Roman" w:hAnsi="Times New Roman"/>
          <w:sz w:val="24"/>
          <w:szCs w:val="24"/>
        </w:rPr>
        <w:t xml:space="preserve"> Plato and Sartre on </w:t>
      </w:r>
      <w:r>
        <w:rPr>
          <w:rFonts w:ascii="Times New Roman" w:cs="Times New Roman" w:hAnsi="Times New Roman"/>
          <w:sz w:val="24"/>
          <w:szCs w:val="24"/>
        </w:rPr>
        <w:t>essence</w:t>
      </w:r>
      <w:r>
        <w:rPr>
          <w:rFonts w:ascii="Times New Roman" w:cs="Times New Roman" w:hAnsi="Times New Roman"/>
          <w:sz w:val="24"/>
          <w:szCs w:val="24"/>
        </w:rPr>
        <w:t xml:space="preserve">s incorporate </w:t>
      </w:r>
      <w:r>
        <w:rPr>
          <w:rFonts w:ascii="Times New Roman" w:cs="Times New Roman" w:hAnsi="Times New Roman"/>
          <w:sz w:val="24"/>
          <w:szCs w:val="24"/>
        </w:rPr>
        <w:t>choice</w:t>
      </w:r>
      <w:r>
        <w:rPr>
          <w:rFonts w:ascii="Times New Roman" w:cs="Times New Roman" w:hAnsi="Times New Roman"/>
          <w:sz w:val="24"/>
          <w:szCs w:val="24"/>
        </w:rPr>
        <w:t xml:space="preserve">, pith previously or after </w:t>
      </w:r>
      <w:r>
        <w:rPr>
          <w:rFonts w:ascii="Times New Roman" w:cs="Times New Roman" w:hAnsi="Times New Roman"/>
          <w:sz w:val="24"/>
          <w:szCs w:val="24"/>
        </w:rPr>
        <w:t>existence</w:t>
      </w:r>
      <w:r>
        <w:rPr>
          <w:rFonts w:ascii="Times New Roman" w:cs="Times New Roman" w:hAnsi="Times New Roman"/>
          <w:sz w:val="24"/>
          <w:szCs w:val="24"/>
        </w:rPr>
        <w:t xml:space="preserve">, higher request, and clean slate or from the earlier learning. Plato puts stock in an </w:t>
      </w:r>
      <w:r>
        <w:rPr>
          <w:rFonts w:ascii="Times New Roman" w:cs="Times New Roman" w:hAnsi="Times New Roman"/>
          <w:sz w:val="24"/>
          <w:szCs w:val="24"/>
        </w:rPr>
        <w:t>essence</w:t>
      </w:r>
      <w:r>
        <w:rPr>
          <w:rFonts w:ascii="Times New Roman" w:cs="Times New Roman" w:hAnsi="Times New Roman"/>
          <w:sz w:val="24"/>
          <w:szCs w:val="24"/>
        </w:rPr>
        <w:t xml:space="preserve"> in which there is no </w:t>
      </w:r>
      <w:r>
        <w:rPr>
          <w:rFonts w:ascii="Times New Roman" w:cs="Times New Roman" w:hAnsi="Times New Roman"/>
          <w:sz w:val="24"/>
          <w:szCs w:val="24"/>
        </w:rPr>
        <w:t>choice</w:t>
      </w:r>
      <w:r>
        <w:rPr>
          <w:rFonts w:ascii="Times New Roman" w:cs="Times New Roman" w:hAnsi="Times New Roman"/>
          <w:sz w:val="24"/>
          <w:szCs w:val="24"/>
        </w:rPr>
        <w:t xml:space="preserve">, a higher request, from the earlier information and </w:t>
      </w:r>
      <w:r>
        <w:rPr>
          <w:rFonts w:ascii="Times New Roman" w:cs="Times New Roman" w:hAnsi="Times New Roman"/>
          <w:sz w:val="24"/>
          <w:szCs w:val="24"/>
        </w:rPr>
        <w:t>essence</w:t>
      </w:r>
      <w:r>
        <w:rPr>
          <w:rFonts w:ascii="Times New Roman" w:cs="Times New Roman" w:hAnsi="Times New Roman"/>
          <w:sz w:val="24"/>
          <w:szCs w:val="24"/>
        </w:rPr>
        <w:t xml:space="preserve"> before </w:t>
      </w:r>
      <w:r>
        <w:rPr>
          <w:rFonts w:ascii="Times New Roman" w:cs="Times New Roman" w:hAnsi="Times New Roman"/>
          <w:sz w:val="24"/>
          <w:szCs w:val="24"/>
        </w:rPr>
        <w:t>existence</w:t>
      </w:r>
      <w:r>
        <w:rPr>
          <w:rFonts w:ascii="Times New Roman" w:cs="Times New Roman" w:hAnsi="Times New Roman"/>
          <w:sz w:val="24"/>
          <w:szCs w:val="24"/>
        </w:rPr>
        <w:t xml:space="preserve">. Sartre puts stock in </w:t>
      </w:r>
      <w:r>
        <w:rPr>
          <w:rFonts w:ascii="Times New Roman" w:cs="Times New Roman" w:hAnsi="Times New Roman"/>
          <w:sz w:val="24"/>
          <w:szCs w:val="24"/>
        </w:rPr>
        <w:t>a</w:t>
      </w:r>
      <w:r>
        <w:rPr>
          <w:rFonts w:ascii="Times New Roman" w:cs="Times New Roman" w:hAnsi="Times New Roman"/>
          <w:sz w:val="24"/>
          <w:szCs w:val="24"/>
        </w:rPr>
        <w:t xml:space="preserve"> </w:t>
      </w:r>
      <w:r>
        <w:rPr>
          <w:rFonts w:ascii="Times New Roman" w:cs="Times New Roman" w:hAnsi="Times New Roman"/>
          <w:sz w:val="24"/>
          <w:szCs w:val="24"/>
        </w:rPr>
        <w:t>essence</w:t>
      </w:r>
      <w:r>
        <w:rPr>
          <w:rFonts w:ascii="Times New Roman" w:cs="Times New Roman" w:hAnsi="Times New Roman"/>
          <w:sz w:val="24"/>
          <w:szCs w:val="24"/>
        </w:rPr>
        <w:t xml:space="preserve"> in which there is </w:t>
      </w:r>
      <w:r>
        <w:rPr>
          <w:rFonts w:ascii="Times New Roman" w:cs="Times New Roman" w:hAnsi="Times New Roman"/>
          <w:sz w:val="24"/>
          <w:szCs w:val="24"/>
        </w:rPr>
        <w:t>choice</w:t>
      </w:r>
      <w:r>
        <w:rPr>
          <w:rFonts w:ascii="Times New Roman" w:cs="Times New Roman" w:hAnsi="Times New Roman"/>
          <w:sz w:val="24"/>
          <w:szCs w:val="24"/>
        </w:rPr>
        <w:t xml:space="preserve">, no higher request, clean slate learning and </w:t>
      </w:r>
      <w:r>
        <w:rPr>
          <w:rFonts w:ascii="Times New Roman" w:cs="Times New Roman" w:hAnsi="Times New Roman"/>
          <w:sz w:val="24"/>
          <w:szCs w:val="24"/>
        </w:rPr>
        <w:t>essence</w:t>
      </w:r>
      <w:r>
        <w:rPr>
          <w:rFonts w:ascii="Times New Roman" w:cs="Times New Roman" w:hAnsi="Times New Roman"/>
          <w:sz w:val="24"/>
          <w:szCs w:val="24"/>
        </w:rPr>
        <w:t xml:space="preserve"> after </w:t>
      </w:r>
      <w:r>
        <w:rPr>
          <w:rFonts w:ascii="Times New Roman" w:cs="Times New Roman" w:hAnsi="Times New Roman"/>
          <w:sz w:val="24"/>
          <w:szCs w:val="24"/>
        </w:rPr>
        <w:t>existence</w:t>
      </w:r>
      <w:r>
        <w:rPr>
          <w:rFonts w:ascii="Times New Roman" w:cs="Times New Roman" w:hAnsi="Times New Roman"/>
          <w:sz w:val="24"/>
          <w:szCs w:val="24"/>
        </w:rPr>
        <w:t xml:space="preserve"> (Byron, 2014). </w:t>
      </w:r>
    </w:p>
    <w:p>
      <w:pPr>
        <w:pStyle w:val="style0"/>
        <w:spacing w:lineRule="auto" w:line="480"/>
        <w:ind w:firstLine="567"/>
        <w:rPr>
          <w:rFonts w:ascii="Times New Roman" w:cs="Times New Roman" w:hAnsi="Times New Roman"/>
          <w:sz w:val="24"/>
          <w:szCs w:val="24"/>
        </w:rPr>
      </w:pPr>
      <w:r>
        <w:rPr>
          <w:rFonts w:ascii="Times New Roman" w:cs="Times New Roman" w:hAnsi="Times New Roman"/>
          <w:b/>
          <w:sz w:val="24"/>
          <w:szCs w:val="24"/>
        </w:rPr>
        <w:t>Conclusion</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To start with, Jean-Paul Sartre trusted that individuals live in consistent anguish, not exclusively on the grounds that life is hopeless, but rather in light of the fact that we are '</w:t>
      </w:r>
      <w:r>
        <w:rPr>
          <w:rFonts w:ascii="Times New Roman" w:cs="Times New Roman" w:hAnsi="Times New Roman"/>
          <w:sz w:val="24"/>
          <w:szCs w:val="24"/>
        </w:rPr>
        <w:t>condemned</w:t>
      </w:r>
      <w:r>
        <w:rPr>
          <w:rFonts w:ascii="Times New Roman" w:cs="Times New Roman" w:hAnsi="Times New Roman"/>
          <w:sz w:val="24"/>
          <w:szCs w:val="24"/>
        </w:rPr>
        <w:t xml:space="preserve"> to be free'. While the conditions of our introduction to the world and childhood are outside our ability to control, he reasons that once we end up mindful (and we as a whole do inevitably), we need to settle on </w:t>
      </w:r>
      <w:r>
        <w:rPr>
          <w:rFonts w:ascii="Times New Roman" w:cs="Times New Roman" w:hAnsi="Times New Roman"/>
          <w:sz w:val="24"/>
          <w:szCs w:val="24"/>
        </w:rPr>
        <w:t>choice</w:t>
      </w:r>
      <w:r>
        <w:rPr>
          <w:rFonts w:ascii="Times New Roman" w:cs="Times New Roman" w:hAnsi="Times New Roman"/>
          <w:sz w:val="24"/>
          <w:szCs w:val="24"/>
        </w:rPr>
        <w:t xml:space="preserve">s — </w:t>
      </w:r>
      <w:r>
        <w:rPr>
          <w:rFonts w:ascii="Times New Roman" w:cs="Times New Roman" w:hAnsi="Times New Roman"/>
          <w:sz w:val="24"/>
          <w:szCs w:val="24"/>
        </w:rPr>
        <w:t>choice</w:t>
      </w:r>
      <w:r>
        <w:rPr>
          <w:rFonts w:ascii="Times New Roman" w:cs="Times New Roman" w:hAnsi="Times New Roman"/>
          <w:sz w:val="24"/>
          <w:szCs w:val="24"/>
        </w:rPr>
        <w:t>s that characterize our exceptionally '</w:t>
      </w:r>
      <w:r>
        <w:rPr>
          <w:rFonts w:ascii="Times New Roman" w:cs="Times New Roman" w:hAnsi="Times New Roman"/>
          <w:sz w:val="24"/>
          <w:szCs w:val="24"/>
        </w:rPr>
        <w:t>essence</w:t>
      </w:r>
      <w:r>
        <w:rPr>
          <w:rFonts w:ascii="Times New Roman" w:cs="Times New Roman" w:hAnsi="Times New Roman"/>
          <w:sz w:val="24"/>
          <w:szCs w:val="24"/>
        </w:rPr>
        <w:t xml:space="preserve">'.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Secondly</w:t>
      </w:r>
      <w:r>
        <w:rPr>
          <w:rFonts w:ascii="Times New Roman" w:cs="Times New Roman" w:hAnsi="Times New Roman"/>
          <w:sz w:val="24"/>
          <w:szCs w:val="24"/>
        </w:rPr>
        <w:t xml:space="preserve">, Sartre's </w:t>
      </w:r>
      <w:r>
        <w:rPr>
          <w:rFonts w:ascii="Times New Roman" w:cs="Times New Roman" w:hAnsi="Times New Roman"/>
          <w:sz w:val="24"/>
          <w:szCs w:val="24"/>
        </w:rPr>
        <w:t>theory</w:t>
      </w:r>
      <w:r>
        <w:rPr>
          <w:rFonts w:ascii="Times New Roman" w:cs="Times New Roman" w:hAnsi="Times New Roman"/>
          <w:sz w:val="24"/>
          <w:szCs w:val="24"/>
        </w:rPr>
        <w:t xml:space="preserve"> of existentialism expresses that "</w:t>
      </w:r>
      <w:r>
        <w:rPr>
          <w:rFonts w:ascii="Times New Roman" w:cs="Times New Roman" w:hAnsi="Times New Roman"/>
          <w:sz w:val="24"/>
          <w:szCs w:val="24"/>
        </w:rPr>
        <w:t>existence</w:t>
      </w:r>
      <w:r>
        <w:rPr>
          <w:rFonts w:ascii="Times New Roman" w:cs="Times New Roman" w:hAnsi="Times New Roman"/>
          <w:sz w:val="24"/>
          <w:szCs w:val="24"/>
        </w:rPr>
        <w:t xml:space="preserve"> </w:t>
      </w:r>
      <w:r>
        <w:rPr>
          <w:rFonts w:ascii="Times New Roman" w:cs="Times New Roman" w:hAnsi="Times New Roman"/>
          <w:sz w:val="24"/>
          <w:szCs w:val="24"/>
        </w:rPr>
        <w:t>precede</w:t>
      </w:r>
      <w:r>
        <w:rPr>
          <w:rFonts w:ascii="Times New Roman" w:cs="Times New Roman" w:hAnsi="Times New Roman"/>
          <w:sz w:val="24"/>
          <w:szCs w:val="24"/>
        </w:rPr>
        <w:t xml:space="preserve">s </w:t>
      </w:r>
      <w:r>
        <w:rPr>
          <w:rFonts w:ascii="Times New Roman" w:cs="Times New Roman" w:hAnsi="Times New Roman"/>
          <w:sz w:val="24"/>
          <w:szCs w:val="24"/>
        </w:rPr>
        <w:t>essence</w:t>
      </w:r>
      <w:r>
        <w:rPr>
          <w:rFonts w:ascii="Times New Roman" w:cs="Times New Roman" w:hAnsi="Times New Roman"/>
          <w:sz w:val="24"/>
          <w:szCs w:val="24"/>
        </w:rPr>
        <w:t>", that is just by existing and acting a specific way do we offer significance to our lives. As per him, there is no settled plan for how an individual ought to be and no God to give us a reason. Along these lines, the onus for characterizing ourselves, and by expansion mankind, falls decisively on our shoulders. This absence of pre-characterized reason alongside '</w:t>
      </w:r>
      <w:r>
        <w:rPr>
          <w:rFonts w:ascii="Times New Roman" w:cs="Times New Roman" w:hAnsi="Times New Roman"/>
          <w:sz w:val="24"/>
          <w:szCs w:val="24"/>
        </w:rPr>
        <w:t>absurd</w:t>
      </w:r>
      <w:r>
        <w:rPr>
          <w:rFonts w:ascii="Times New Roman" w:cs="Times New Roman" w:hAnsi="Times New Roman"/>
          <w:sz w:val="24"/>
          <w:szCs w:val="24"/>
        </w:rPr>
        <w:t xml:space="preserve">' </w:t>
      </w:r>
      <w:r>
        <w:rPr>
          <w:rFonts w:ascii="Times New Roman" w:cs="Times New Roman" w:hAnsi="Times New Roman"/>
          <w:sz w:val="24"/>
          <w:szCs w:val="24"/>
        </w:rPr>
        <w:t>existence</w:t>
      </w:r>
      <w:r>
        <w:rPr>
          <w:rFonts w:ascii="Times New Roman" w:cs="Times New Roman" w:hAnsi="Times New Roman"/>
          <w:sz w:val="24"/>
          <w:szCs w:val="24"/>
        </w:rPr>
        <w:t xml:space="preserve"> that presents to us boundless </w:t>
      </w:r>
      <w:r>
        <w:rPr>
          <w:rFonts w:ascii="Times New Roman" w:cs="Times New Roman" w:hAnsi="Times New Roman"/>
          <w:sz w:val="24"/>
          <w:szCs w:val="24"/>
        </w:rPr>
        <w:t>choice</w:t>
      </w:r>
      <w:r>
        <w:rPr>
          <w:rFonts w:ascii="Times New Roman" w:cs="Times New Roman" w:hAnsi="Times New Roman"/>
          <w:sz w:val="24"/>
          <w:szCs w:val="24"/>
        </w:rPr>
        <w:t xml:space="preserve">s is the thing that Sartre credits to the "anguish of </w:t>
      </w:r>
      <w:r>
        <w:rPr>
          <w:rFonts w:ascii="Times New Roman" w:cs="Times New Roman" w:hAnsi="Times New Roman"/>
          <w:sz w:val="24"/>
          <w:szCs w:val="24"/>
        </w:rPr>
        <w:t>freedom</w:t>
      </w:r>
      <w:r>
        <w:rPr>
          <w:rFonts w:ascii="Times New Roman" w:cs="Times New Roman" w:hAnsi="Times New Roman"/>
          <w:sz w:val="24"/>
          <w:szCs w:val="24"/>
        </w:rPr>
        <w:t xml:space="preserve">".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Lastly</w:t>
      </w:r>
      <w:r>
        <w:rPr>
          <w:rFonts w:ascii="Times New Roman" w:cs="Times New Roman" w:hAnsi="Times New Roman"/>
          <w:sz w:val="24"/>
          <w:szCs w:val="24"/>
        </w:rPr>
        <w:t xml:space="preserve">, as indicated by Sartre, every </w:t>
      </w:r>
      <w:r>
        <w:rPr>
          <w:rFonts w:ascii="Times New Roman" w:cs="Times New Roman" w:hAnsi="Times New Roman"/>
          <w:sz w:val="24"/>
          <w:szCs w:val="24"/>
        </w:rPr>
        <w:t>choice</w:t>
      </w:r>
      <w:r>
        <w:rPr>
          <w:rFonts w:ascii="Times New Roman" w:cs="Times New Roman" w:hAnsi="Times New Roman"/>
          <w:sz w:val="24"/>
          <w:szCs w:val="24"/>
        </w:rPr>
        <w:t xml:space="preserve"> we make characterizes us while in the meantime noteworthy to us what we think a person ought to be. Also, this inconceivable </w:t>
      </w:r>
      <w:r>
        <w:rPr>
          <w:rFonts w:ascii="Times New Roman" w:cs="Times New Roman" w:hAnsi="Times New Roman"/>
          <w:sz w:val="24"/>
          <w:szCs w:val="24"/>
        </w:rPr>
        <w:t xml:space="preserve">weight of obligation that the liberated person needs to tolerate is the thing that consigns him to consistent anguish. </w:t>
      </w: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b/>
          <w:sz w:val="24"/>
          <w:szCs w:val="24"/>
        </w:rPr>
        <w:t>References</w:t>
      </w:r>
    </w:p>
    <w:p>
      <w:pPr>
        <w:pStyle w:val="style0"/>
        <w:spacing w:lineRule="auto" w:line="480"/>
        <w:ind w:left="567" w:hanging="567"/>
        <w:rPr>
          <w:rFonts w:ascii="Times New Roman" w:cs="Times New Roman" w:hAnsi="Times New Roman"/>
          <w:sz w:val="24"/>
          <w:szCs w:val="24"/>
        </w:rPr>
      </w:pPr>
      <w:r>
        <w:rPr>
          <w:rFonts w:ascii="Times New Roman" w:cs="Times New Roman" w:hAnsi="Times New Roman"/>
          <w:sz w:val="24"/>
          <w:szCs w:val="24"/>
        </w:rPr>
        <w:t>Byron, T. (2014).</w:t>
      </w:r>
      <w:r>
        <w:rPr>
          <w:rFonts w:ascii="Times New Roman" w:cs="Times New Roman" w:hAnsi="Times New Roman"/>
          <w:sz w:val="24"/>
          <w:szCs w:val="24"/>
        </w:rPr>
        <w:t xml:space="preserve"> </w:t>
      </w:r>
      <w:r>
        <w:rPr>
          <w:rFonts w:ascii="Times New Roman" w:cs="Times New Roman" w:hAnsi="Times New Roman"/>
          <w:sz w:val="24"/>
          <w:szCs w:val="24"/>
        </w:rPr>
        <w:t>Plato and Sartre on Essence.</w:t>
      </w:r>
      <w:r>
        <w:rPr>
          <w:rFonts w:ascii="Times New Roman" w:cs="Times New Roman" w:hAnsi="Times New Roman"/>
          <w:sz w:val="24"/>
          <w:szCs w:val="24"/>
        </w:rPr>
        <w:t xml:space="preserve"> Retrieved from: https://taylorbyron.wordpress.com/2014/06/25/plato-and-sartre-on-essence/</w:t>
      </w:r>
    </w:p>
    <w:p>
      <w:pPr>
        <w:pStyle w:val="style0"/>
        <w:spacing w:lineRule="auto" w:line="480"/>
        <w:ind w:left="567" w:hanging="567"/>
        <w:rPr>
          <w:rFonts w:ascii="Times New Roman" w:cs="Times New Roman" w:hAnsi="Times New Roman"/>
          <w:sz w:val="24"/>
          <w:szCs w:val="24"/>
        </w:rPr>
      </w:pPr>
      <w:r>
        <w:rPr>
          <w:rFonts w:ascii="Times New Roman" w:cs="Times New Roman" w:hAnsi="Times New Roman"/>
          <w:sz w:val="24"/>
          <w:szCs w:val="24"/>
        </w:rPr>
        <w:t xml:space="preserve">Lee, S. (1985). </w:t>
      </w:r>
      <w:r>
        <w:rPr>
          <w:rFonts w:ascii="Times New Roman" w:cs="Times New Roman" w:hAnsi="Times New Roman"/>
          <w:sz w:val="24"/>
          <w:szCs w:val="24"/>
        </w:rPr>
        <w:t xml:space="preserve">The Central Role of Universality in a </w:t>
      </w:r>
      <w:r>
        <w:rPr>
          <w:rFonts w:ascii="Times New Roman" w:cs="Times New Roman" w:hAnsi="Times New Roman"/>
          <w:sz w:val="24"/>
          <w:szCs w:val="24"/>
        </w:rPr>
        <w:t>Sartrean</w:t>
      </w:r>
      <w:r>
        <w:rPr>
          <w:rFonts w:ascii="Times New Roman" w:cs="Times New Roman" w:hAnsi="Times New Roman"/>
          <w:sz w:val="24"/>
          <w:szCs w:val="24"/>
        </w:rPr>
        <w:t xml:space="preserve"> Ethics.</w:t>
      </w:r>
      <w:r>
        <w:rPr>
          <w:rFonts w:ascii="Times New Roman" w:cs="Times New Roman" w:hAnsi="Times New Roman"/>
          <w:sz w:val="24"/>
          <w:szCs w:val="24"/>
        </w:rPr>
        <w:t xml:space="preserve"> </w:t>
      </w:r>
      <w:r>
        <w:rPr>
          <w:rFonts w:ascii="Times New Roman" w:cs="Times New Roman" w:hAnsi="Times New Roman"/>
          <w:sz w:val="24"/>
          <w:szCs w:val="24"/>
        </w:rPr>
        <w:t>Philosophy and Phenomenological Research.</w:t>
      </w:r>
      <w:r>
        <w:rPr>
          <w:rFonts w:ascii="Times New Roman" w:cs="Times New Roman" w:hAnsi="Times New Roman"/>
          <w:sz w:val="24"/>
          <w:szCs w:val="24"/>
        </w:rPr>
        <w:t xml:space="preserve"> Vol. XLVI, No. 1.</w:t>
      </w:r>
    </w:p>
    <w:p>
      <w:pPr>
        <w:pStyle w:val="style0"/>
        <w:spacing w:lineRule="auto" w:line="480"/>
        <w:ind w:left="567" w:hanging="567"/>
        <w:rPr>
          <w:rFonts w:ascii="Times New Roman" w:cs="Times New Roman" w:hAnsi="Times New Roman"/>
          <w:sz w:val="24"/>
          <w:szCs w:val="24"/>
        </w:rPr>
      </w:pPr>
      <w:r>
        <w:rPr>
          <w:rFonts w:ascii="Times New Roman" w:cs="Times New Roman" w:hAnsi="Times New Roman"/>
          <w:sz w:val="24"/>
          <w:szCs w:val="24"/>
        </w:rPr>
        <w:t xml:space="preserve">Lee, S. (2018). Notions of Selflessness in </w:t>
      </w:r>
      <w:r>
        <w:rPr>
          <w:rFonts w:ascii="Times New Roman" w:cs="Times New Roman" w:hAnsi="Times New Roman"/>
          <w:sz w:val="24"/>
          <w:szCs w:val="24"/>
        </w:rPr>
        <w:t xml:space="preserve">Sartre </w:t>
      </w:r>
      <w:r>
        <w:rPr>
          <w:rFonts w:ascii="Times New Roman" w:cs="Times New Roman" w:hAnsi="Times New Roman"/>
          <w:sz w:val="24"/>
          <w:szCs w:val="24"/>
        </w:rPr>
        <w:t>an</w:t>
      </w:r>
      <w:r>
        <w:rPr>
          <w:rFonts w:ascii="Times New Roman" w:cs="Times New Roman" w:hAnsi="Times New Roman"/>
          <w:sz w:val="24"/>
          <w:szCs w:val="24"/>
        </w:rPr>
        <w:t xml:space="preserve"> Existentialism</w:t>
      </w:r>
      <w:r>
        <w:rPr>
          <w:rFonts w:ascii="Times New Roman" w:cs="Times New Roman" w:hAnsi="Times New Roman"/>
          <w:sz w:val="24"/>
          <w:szCs w:val="24"/>
        </w:rPr>
        <w:t xml:space="preserve"> and </w:t>
      </w:r>
      <w:r>
        <w:rPr>
          <w:rFonts w:ascii="Times New Roman" w:cs="Times New Roman" w:hAnsi="Times New Roman"/>
          <w:sz w:val="24"/>
          <w:szCs w:val="24"/>
        </w:rPr>
        <w:t>Theravad</w:t>
      </w:r>
      <w:r>
        <w:rPr>
          <w:rFonts w:ascii="Times New Roman" w:cs="Times New Roman" w:hAnsi="Times New Roman"/>
          <w:sz w:val="24"/>
          <w:szCs w:val="24"/>
        </w:rPr>
        <w:t xml:space="preserve"> </w:t>
      </w:r>
      <w:r>
        <w:rPr>
          <w:rFonts w:ascii="Times New Roman" w:cs="Times New Roman" w:hAnsi="Times New Roman"/>
          <w:sz w:val="24"/>
          <w:szCs w:val="24"/>
        </w:rPr>
        <w:t xml:space="preserve">in Buddhism.  </w:t>
      </w:r>
      <w:r>
        <w:rPr>
          <w:rFonts w:ascii="Times New Roman" w:cs="Times New Roman" w:hAnsi="Times New Roman"/>
          <w:sz w:val="24"/>
          <w:szCs w:val="24"/>
        </w:rPr>
        <w:t>Philosophy of Religion.</w:t>
      </w:r>
      <w:r>
        <w:rPr>
          <w:rFonts w:ascii="Times New Roman" w:cs="Times New Roman" w:hAnsi="Times New Roman"/>
          <w:sz w:val="24"/>
          <w:szCs w:val="24"/>
        </w:rPr>
        <w:t xml:space="preserve"> </w:t>
      </w:r>
      <w:r>
        <w:rPr>
          <w:rFonts w:ascii="Times New Roman" w:cs="Times New Roman" w:hAnsi="Times New Roman"/>
          <w:sz w:val="24"/>
          <w:szCs w:val="24"/>
        </w:rPr>
        <w:t>Keene State College.</w:t>
      </w:r>
      <w:r>
        <w:rPr>
          <w:rFonts w:ascii="Times New Roman" w:cs="Times New Roman" w:hAnsi="Times New Roman"/>
          <w:sz w:val="24"/>
          <w:szCs w:val="24"/>
        </w:rPr>
        <w:t xml:space="preserve"> Retrieved from: https://www.bu.edu/wcp/Papers/Reli/ReliLee.htm </w:t>
      </w:r>
    </w:p>
    <w:p>
      <w:pPr>
        <w:pStyle w:val="style0"/>
        <w:spacing w:lineRule="auto" w:line="480"/>
        <w:ind w:left="567" w:hanging="567"/>
        <w:rPr>
          <w:rFonts w:ascii="Times New Roman" w:cs="Times New Roman" w:hAnsi="Times New Roman"/>
          <w:sz w:val="24"/>
          <w:szCs w:val="24"/>
        </w:rPr>
      </w:pPr>
      <w:r>
        <w:rPr>
          <w:rFonts w:ascii="Times New Roman" w:cs="Times New Roman" w:hAnsi="Times New Roman"/>
          <w:sz w:val="24"/>
          <w:szCs w:val="24"/>
        </w:rPr>
        <w:t xml:space="preserve">Sartre, Jean-Paul (1946). </w:t>
      </w:r>
      <w:r>
        <w:rPr>
          <w:rStyle w:val="style88"/>
          <w:rFonts w:ascii="Times New Roman" w:cs="Times New Roman" w:hAnsi="Times New Roman"/>
          <w:sz w:val="24"/>
          <w:szCs w:val="24"/>
        </w:rPr>
        <w:t xml:space="preserve">Existentialism is </w:t>
      </w:r>
      <w:r>
        <w:rPr>
          <w:rStyle w:val="style88"/>
          <w:rFonts w:ascii="Times New Roman" w:cs="Times New Roman" w:hAnsi="Times New Roman"/>
          <w:sz w:val="24"/>
          <w:szCs w:val="24"/>
        </w:rPr>
        <w:t>a</w:t>
      </w:r>
      <w:r>
        <w:rPr>
          <w:rStyle w:val="style88"/>
          <w:rFonts w:ascii="Times New Roman" w:cs="Times New Roman" w:hAnsi="Times New Roman"/>
          <w:sz w:val="24"/>
          <w:szCs w:val="24"/>
        </w:rPr>
        <w:t xml:space="preserve"> </w:t>
      </w:r>
      <w:r>
        <w:rPr>
          <w:rStyle w:val="style88"/>
          <w:rFonts w:ascii="Times New Roman" w:cs="Times New Roman" w:hAnsi="Times New Roman"/>
          <w:sz w:val="24"/>
          <w:szCs w:val="24"/>
        </w:rPr>
        <w:t>Humanism</w:t>
      </w:r>
      <w:r>
        <w:rPr>
          <w:rFonts w:ascii="Times New Roman" w:cs="Times New Roman" w:hAnsi="Times New Roman"/>
          <w:sz w:val="24"/>
          <w:szCs w:val="24"/>
        </w:rPr>
        <w:t xml:space="preserve"> (in part). </w:t>
      </w:r>
      <w:r>
        <w:rPr>
          <w:rFonts w:ascii="Times New Roman" w:cs="Times New Roman" w:hAnsi="Times New Roman"/>
          <w:sz w:val="24"/>
          <w:szCs w:val="24"/>
        </w:rPr>
        <w:t>Edited by Gary Foster, 9-14.</w:t>
      </w:r>
      <w:r>
        <w:rPr>
          <w:rFonts w:ascii="Times New Roman" w:cs="Times New Roman" w:hAnsi="Times New Roman"/>
          <w:sz w:val="24"/>
          <w:szCs w:val="24"/>
        </w:rPr>
        <w:t xml:space="preserve"> World Publishing Company</w:t>
      </w: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8">
    <w:name w:val="Emphasis"/>
    <w:basedOn w:val="style65"/>
    <w:next w:val="style88"/>
    <w:qFormat/>
    <w:uiPriority w:val="20"/>
    <w:rPr>
      <w:i/>
      <w:iCs/>
    </w:rPr>
  </w:style>
  <w:style w:type="character" w:customStyle="1" w:styleId="style4097">
    <w:name w:val="inline-character"/>
    <w:basedOn w:val="style65"/>
    <w:next w:val="style4097"/>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1186</Words>
  <Pages>7</Pages>
  <Characters>6331</Characters>
  <Application>WPS Office</Application>
  <DocSecurity>0</DocSecurity>
  <Paragraphs>61</Paragraphs>
  <ScaleCrop>false</ScaleCrop>
  <Company>Hewlett-Packard</Company>
  <LinksUpToDate>false</LinksUpToDate>
  <CharactersWithSpaces>7507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2018-11-30T23:11:49Z</dcterms:created>
  <dc:creator>User</dc:creator>
  <lastModifiedBy>Infinix S2 Pro</lastModifiedBy>
  <dcterms:modified xsi:type="dcterms:W3CDTF">2018-11-30T23:11:50Z</dcterms:modified>
  <revision>5</revision>
</coreProperties>
</file>

<file path=docProps/custom.xml><?xml version="1.0" encoding="utf-8"?>
<Properties xmlns="http://schemas.openxmlformats.org/officeDocument/2006/custom-properties" xmlns:vt="http://schemas.openxmlformats.org/officeDocument/2006/docPropsVTypes"/>
</file>